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Startup</w:t>
      </w:r>
    </w:p>
    <w:p>
      <w:pPr>
        <w:pStyle w:val="ActoMeta"/>
      </w:pPr>
      <w:r>
        <w:t xml:space="preserve">Satire  ·  Szene zu zweit  ·  2 Min.  ·  Weibliche Rolle  ·  Erwachsene  ·  Einsteiger</w:t>
      </w:r>
    </w:p>
    <w:p>
      <w:pPr>
        <w:pStyle w:val="ActoDida"/>
      </w:pPr>
      <w:r>
        <w:t xml:space="preserve">(Ein verglastes Büro. Max hält einen Pitch. Claire, Investorin, hört zu, Stift erhoben.)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Unsere App ist einfach: Wir disrupten den Wassersektor.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Wasser.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Wasser. Wir nehmen Wasser, aber auf einer Blockchain. Jeder Schluck wird zum Asset.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Sie verkaufen also… Wasser.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Nein! Wir verkaufen ein erweitertes, community-getriebenes, dezentrales Hydrationserlebnis. Die Flasche ist nur ein physisches Legacy-Medium.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Eine Flasche Wasser.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Eine Flasche Wasser, die eine Geschichte erzählt. Wir haben eine Roadmap, eine Vision, ein Ökosystem. Wasser haben wir noch nicht, aber Wasser ist Phase zwei.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Und die Umsätze?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Umsätze sind sowas von frühe 2000er. Wir sammeln ein. Wir sammeln ein, wir wachsen, wir sammeln wieder ein. Ein Tugendkreis.</w:t>
      </w:r>
    </w:p>
    <w:p>
      <w:pPr>
        <w:pStyle w:val="ActoDida"/>
      </w:pPr>
      <w:r>
        <w:t xml:space="preserve">(Sie legt den Stift hin.)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Wie viel wollen Sie?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Zehn Millionen. Um anzufangen, über Wasser nachzudenken.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Startup</dc:title>
  <dc:creator>Acto</dc:creator>
  <cp:keywords>Satire  ·  Szene zu zweit  ·  2 Min.  ·  Weibliche Rolle  ·  Erwachsene  ·  Einsteiger</cp:keywords>
  <dc:description>https://acto.re</dc:description>
  <dc:language>de</dc:language>
</cp:coreProperties>
</file>