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Lösegeld</w:t>
      </w:r>
    </w:p>
    <w:p>
      <w:pPr>
        <w:pStyle w:val="ActoMeta"/>
      </w:pPr>
      <w:r>
        <w:t xml:space="preserve">Thriller  ·  Szene zu zweit  ·  3 Min.  ·  Männliche Rolle  ·  Erwachsene  ·  Fortgeschritten</w:t>
      </w:r>
    </w:p>
    <w:p>
      <w:pPr>
        <w:pStyle w:val="ActoDida"/>
      </w:pPr>
      <w:r>
        <w:t xml:space="preserve">(Ein Krisenraum. Ein Mann, ein Headset. Eine verzerrte Stimme im Ohr.)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Ich höre zu. Wir können eine Lösung finden. Noch hat niemand etwas Unwiederbringliches getan.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Zwei Millionen. Unmarkiert. Sie haben bis Mitternacht.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Das ist viel, in kurzer Zeit. Lassen Sie mich mit dem Kind sprechen. Ein Lebenszeichen, und ich gebe alles frei.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Welches Kind?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…Wie bitte?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Ich habe kein Kind. Ich habe Sie angerufen. Sehen Sie sich das Foto an, das gerade unter Ihre Tür geschoben wurde.</w:t>
      </w:r>
    </w:p>
    <w:p>
      <w:pPr>
        <w:pStyle w:val="ActoDida"/>
      </w:pPr>
      <w:r>
        <w:t xml:space="preserve">(Er dreht sich um. Ein Umschlag, am Boden. Er öffnet ihn.)</w:t>
      </w:r>
    </w:p>
    <w:p>
      <w:pPr>
        <w:pStyle w:val="ActoDida"/>
      </w:pPr>
      <w:r>
        <w:t xml:space="preserve">(Seine Stimme ändert sich.)</w:t>
      </w:r>
    </w:p>
    <w:p>
      <w:pPr>
        <w:pStyle w:val="ActoWho"/>
      </w:pPr>
      <w:r>
        <w:t xml:space="preserve">LE NÉGOCIATEUR</w:t>
      </w:r>
    </w:p>
    <w:p>
      <w:pPr>
        <w:pStyle w:val="ActoSaid"/>
      </w:pPr>
      <w:r>
        <w:t xml:space="preserve">Das ist… das ist meine Tochter. Vor ihrer Schule.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Jetzt verhandeln wir richtig. Und diesmal sind Sie es, der aus der Übung ist.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Lösegeld</dc:title>
  <dc:creator>Acto</dc:creator>
  <cp:keywords>Thriller  ·  Szene zu zweit  ·  3 Min.  ·  Männliche Rolle  ·  Erwachsene  ·  Fortgeschritten</cp:keywords>
  <dc:description>https://acto.re</dc:description>
  <dc:language>de</dc:language>
</cp:coreProperties>
</file>