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Doppelgängerin</w:t>
      </w:r>
    </w:p>
    <w:p>
      <w:pPr>
        <w:pStyle w:val="ActoMeta"/>
      </w:pPr>
      <w:r>
        <w:t xml:space="preserve">Mystery  ·  Szene zu zweit  ·  3 Min.  ·  Weibliche Rolle  ·  Erwachsene  ·  Fortgeschritten</w:t>
      </w:r>
    </w:p>
    <w:p>
      <w:pPr>
        <w:pStyle w:val="ActoDida"/>
      </w:pPr>
      <w:r>
        <w:t xml:space="preserve">(Ein Café. Sie setzt sich jemandem gegenüber, der genau ihr Gesicht hat.)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Sie wollten mich sehen. Fast wäre ich nicht gekommen. Man trinkt keinen Kaffee mit dem eigenen Gesicht.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Ich weiß. Es ist verstörend. Glauben Sie mir, für mich auch.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Wer sind Sie?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Die Frage ist nicht „wer“. Sie ist „welche“. Es gab eine Entscheidung, vor zwölf Jahren. Der Zug, erinnern Sie sich? Sie sind eingestiegen. Ich nicht.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…Wir haben dasselbe Leben bis zu einem Bahnsteig.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Und zwei verschiedene Leben danach. Ich bin gekommen, um Ihnen eines zu sagen: Das, das Sie nicht gelebt haben, ist nicht glücklicher. Hören Sie auf, es nachts zu bereuen.</w:t>
      </w:r>
    </w:p>
    <w:p>
      <w:pPr>
        <w:pStyle w:val="ActoDida"/>
      </w:pPr>
      <w:r>
        <w:t xml:space="preserve">(Eine Pause. Gleichzeitig machen sie dieselbe Geste: die Tasse an die Lippen führen.)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…Woher weiß ich, dass Sie nicht lügen?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Weil ich der einzige Mensch auf der Welt bin, den auch Sie nicht belügen können.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Doppelgängerin</dc:title>
  <dc:creator>Acto</dc:creator>
  <cp:keywords>Mystery  ·  Szene zu zweit  ·  3 Min.  ·  Weibliche Rolle  ·  Erwachsene  ·  Fortgeschritten</cp:keywords>
  <dc:description>https://acto.re</dc:description>
  <dc:language>de</dc:language>
</cp:coreProperties>
</file>