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Die Liste</w:t>
      </w:r>
    </w:p>
    <w:p>
      <w:pPr>
        <w:pStyle w:val="ActoMeta"/>
      </w:pPr>
      <w:r>
        <w:t xml:space="preserve">Romantische Komödie  ·  Monolog  ·  2 Min.  ·  Ohne Geschlechtsmarkierung  ·  Junge Erwachsene  ·  Einsteiger</w:t>
      </w:r>
    </w:p>
    <w:p>
      <w:pPr>
        <w:pStyle w:val="ActoDida"/>
      </w:pPr>
      <w:r>
        <w:t xml:space="preserve">(Stehend, einen Zettel in der Hand, jemandem zugewandt, den wir nicht sehen.)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Ich habe eine Liste gemacht. Lächle nicht. Wenn mich etwas überfordert, mache ich Listen. Und du überforderst mich.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Eins: Du singst falsch, mit einer Selbstsicherheit, die verboten gehört.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Zwei: Du sagst die Uhrzeit, ohne auf die Uhr zu schauen, und liegst daneben. Immer. Um neun Minuten. Ich habe das monatelang überprüft. Ich musste es also monatelang überprüfen.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Drei: Du knickst Buchseiten um. Ich habe mein Leben lang Lesezeichen verteidigt, und jetzt lausche ich auf das Papier, wenn du liest.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Vier: Du sagst „wir“, wenn du dich meinst. „Wir sollten bleiben.“ „Wir haben es gut hier.“ Und das Schlimmste: Es funktioniert. Ich bleibe, und wir haben es gut hier.</w:t>
      </w:r>
    </w:p>
    <w:p>
      <w:pPr>
        <w:pStyle w:val="ActoDida"/>
      </w:pPr>
      <w:r>
        <w:t xml:space="preserve">(Der Zettel zittert ein wenig.)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Diese Liste sollte „Gründe zu gehen“ heißen. Ich habe sie gerade noch einmal gelesen. Es ist eine Liste von Gründen zu bleiben.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Also sag etwas. Schnell. Bevor ich eine Liste deiner Schweigen mache.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Die Liste</dc:title>
  <dc:creator>Acto</dc:creator>
  <cp:keywords>Romantische Komödie  ·  Monolog  ·  2 Min.  ·  Ohne Geschlechtsmarkierung  ·  Junge Erwachsene  ·  Einsteiger</cp:keywords>
  <dc:description>https://acto.re</dc:description>
  <dc:language>de</dc:language>
</cp:coreProperties>
</file>