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Garten</w:t>
      </w:r>
    </w:p>
    <w:p>
      <w:pPr>
        <w:pStyle w:val="ActoMeta"/>
      </w:pPr>
      <w:r>
        <w:t xml:space="preserve">Mystery  ·  Monolog  ·  2 Min.  ·  Weibliche Rolle  ·  Erwachsene  ·  Mittel</w:t>
      </w:r>
    </w:p>
    <w:p>
      <w:pPr>
        <w:pStyle w:val="ActoDida"/>
      </w:pPr>
      <w:r>
        <w:t xml:space="preserve">(Ein Garten, im Morgengrauen. Sie geht zwischen den Reihen, ungläubig.)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habe diese Samen gestern gepflanzt. Gestern. Und heute Morgen sind die Tomaten reif. Rot. Schwer. Ein ganzer Sommer, in einer Nacht.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Der Apfelbaum hinten hat seine Blätter verloren. Er ist im Herbst. Zwei Meter weiter kommen die Tulpen aus der Erde: Sie sind im April. Jede Ecke des Gartens lebt eine andere Jahreszeit.</w:t>
      </w:r>
    </w:p>
    <w:p>
      <w:pPr>
        <w:pStyle w:val="ActoDida"/>
      </w:pPr>
      <w:r>
        <w:t xml:space="preserve">(Sie hält vor einem kahlen Rosenstock inne.)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Dieser Rosenstock ist der, den meine Großmutter gepflanzt hat. Er ist vor zehn Jahren eingegangen. Jetzt hat er eine Knospe. Eine einzige. Bereit, sich zu öffnen.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glaube, dieser Garten wächst nicht in der Zeit. Er wächst in der Erinnerung. Er lässt blühen, was zählt, zu der Stunde, als es zählte.</w:t>
      </w:r>
    </w:p>
    <w:p>
      <w:pPr>
        <w:pStyle w:val="ActoDida"/>
      </w:pPr>
      <w:r>
        <w:t xml:space="preserve">(Sie berührt die Knospe.)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 los. Öffne dich. Ich will ihn wieder blühen sehen, wie am Tag, als sie ihn mir zeigte.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Garten</dc:title>
  <dc:creator>Acto</dc:creator>
  <cp:keywords>Mystery  ·  Monolog  ·  2 Min.  ·  Weibliche Rolle  ·  Erwachsene  ·  Mittel</cp:keywords>
  <dc:description>https://acto.re</dc:description>
  <dc:language>de</dc:language>
</cp:coreProperties>
</file>